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8505" w14:textId="16B291B5" w:rsidR="00EF0D63" w:rsidRDefault="00113538" w:rsidP="00EF0D63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1" locked="0" layoutInCell="1" allowOverlap="1" wp14:anchorId="65432EB2" wp14:editId="5C4C4007">
            <wp:simplePos x="0" y="0"/>
            <wp:positionH relativeFrom="column">
              <wp:posOffset>9525</wp:posOffset>
            </wp:positionH>
            <wp:positionV relativeFrom="paragraph">
              <wp:posOffset>-5080</wp:posOffset>
            </wp:positionV>
            <wp:extent cx="1583690" cy="628650"/>
            <wp:effectExtent l="0" t="0" r="0" b="0"/>
            <wp:wrapThrough wrapText="bothSides">
              <wp:wrapPolygon edited="0">
                <wp:start x="1039" y="0"/>
                <wp:lineTo x="260" y="3273"/>
                <wp:lineTo x="0" y="10473"/>
                <wp:lineTo x="0" y="20945"/>
                <wp:lineTo x="21306" y="20945"/>
                <wp:lineTo x="21306" y="1309"/>
                <wp:lineTo x="20786" y="0"/>
                <wp:lineTo x="1039" y="0"/>
              </wp:wrapPolygon>
            </wp:wrapThrough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</w:t>
      </w:r>
      <w:r w:rsidR="00EF0D63">
        <w:rPr>
          <w:rFonts w:ascii="Times New Roman" w:hAnsi="Times New Roman" w:cs="Times New Roman"/>
        </w:rPr>
        <w:tab/>
      </w:r>
      <w:r w:rsidR="00EF0D63">
        <w:rPr>
          <w:rFonts w:ascii="Times New Roman" w:hAnsi="Times New Roman" w:cs="Times New Roman"/>
        </w:rPr>
        <w:tab/>
      </w:r>
      <w:r w:rsidR="00997D9D">
        <w:rPr>
          <w:rFonts w:ascii="Times New Roman" w:hAnsi="Times New Roman" w:cs="Times New Roman"/>
        </w:rPr>
        <w:t>Registrikood: 10575428</w:t>
      </w:r>
      <w:r>
        <w:rPr>
          <w:rFonts w:ascii="Times New Roman" w:hAnsi="Times New Roman" w:cs="Times New Roman"/>
        </w:rPr>
        <w:tab/>
      </w:r>
      <w:r w:rsidR="00997D9D">
        <w:rPr>
          <w:rFonts w:ascii="Times New Roman" w:hAnsi="Times New Roman" w:cs="Times New Roman"/>
        </w:rPr>
        <w:tab/>
      </w:r>
    </w:p>
    <w:p w14:paraId="1CDA2736" w14:textId="77777777" w:rsidR="00EF0D63" w:rsidRDefault="00997D9D" w:rsidP="00EF0D63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Kase 1, Järva-Jaani, Järvamaa</w:t>
      </w:r>
      <w:r w:rsidR="00CC024A">
        <w:rPr>
          <w:rFonts w:ascii="Times New Roman" w:hAnsi="Times New Roman" w:cs="Times New Roman"/>
        </w:rPr>
        <w:tab/>
      </w:r>
      <w:r w:rsidR="00CC024A">
        <w:rPr>
          <w:rFonts w:ascii="Times New Roman" w:hAnsi="Times New Roman" w:cs="Times New Roman"/>
        </w:rPr>
        <w:tab/>
      </w:r>
    </w:p>
    <w:p w14:paraId="41558F4E" w14:textId="77777777" w:rsidR="00EF0D63" w:rsidRDefault="00997D9D" w:rsidP="00EF0D63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E-post: info@hoiulaenu.ee </w:t>
      </w:r>
    </w:p>
    <w:p w14:paraId="5311EB0E" w14:textId="0A6778AF" w:rsidR="00997D9D" w:rsidRDefault="00997D9D" w:rsidP="00EF0D63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5073699, 53007279</w:t>
      </w:r>
    </w:p>
    <w:p w14:paraId="01C33367" w14:textId="074173B4" w:rsidR="006E119D" w:rsidRDefault="006E119D" w:rsidP="00997D9D">
      <w:pPr>
        <w:rPr>
          <w:rFonts w:ascii="Times New Roman" w:hAnsi="Times New Roman" w:cs="Times New Roman"/>
          <w:sz w:val="28"/>
          <w:szCs w:val="28"/>
        </w:rPr>
      </w:pPr>
    </w:p>
    <w:p w14:paraId="38979F08" w14:textId="77777777" w:rsidR="00FA7063" w:rsidRDefault="00FA7063" w:rsidP="006E11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CBA9F" w14:textId="77777777" w:rsidR="00F72D17" w:rsidRPr="00D57662" w:rsidRDefault="00F10412" w:rsidP="006E11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662">
        <w:rPr>
          <w:rFonts w:ascii="Times New Roman" w:hAnsi="Times New Roman" w:cs="Times New Roman"/>
          <w:b/>
          <w:sz w:val="28"/>
          <w:szCs w:val="28"/>
          <w:u w:val="single"/>
        </w:rPr>
        <w:t xml:space="preserve">MAKSEASUTUSTE JA E-RAHA ASUTUSTE </w:t>
      </w:r>
      <w:r w:rsidR="001A17F0" w:rsidRPr="00D57662">
        <w:rPr>
          <w:rFonts w:ascii="Times New Roman" w:hAnsi="Times New Roman" w:cs="Times New Roman"/>
          <w:b/>
          <w:sz w:val="28"/>
          <w:szCs w:val="28"/>
          <w:u w:val="single"/>
        </w:rPr>
        <w:t xml:space="preserve"> tüüpiliste makseteenuste sõnastik</w:t>
      </w:r>
    </w:p>
    <w:p w14:paraId="56D67FF8" w14:textId="77777777" w:rsidR="006E119D" w:rsidRDefault="006E119D"/>
    <w:p w14:paraId="7DF82595" w14:textId="77777777" w:rsidR="00B5256D" w:rsidRPr="00D57662" w:rsidRDefault="00B5256D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Makseteenused</w:t>
      </w:r>
      <w:r w:rsidRPr="00D57662">
        <w:rPr>
          <w:rFonts w:ascii="Times New Roman" w:hAnsi="Times New Roman" w:cs="Times New Roman"/>
          <w:sz w:val="28"/>
          <w:szCs w:val="28"/>
        </w:rPr>
        <w:t xml:space="preserve">  on isiku poolt majandus- või kutsetegevuses pakutavad järgmised teenused:</w:t>
      </w:r>
      <w:r w:rsidRPr="00D57662">
        <w:rPr>
          <w:rFonts w:ascii="Times New Roman" w:hAnsi="Times New Roman" w:cs="Times New Roman"/>
          <w:sz w:val="28"/>
          <w:szCs w:val="28"/>
        </w:rPr>
        <w:br/>
      </w:r>
      <w:bookmarkStart w:id="0" w:name="para3lg1p1"/>
      <w:r w:rsidRPr="00D57662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D57662">
        <w:rPr>
          <w:rFonts w:ascii="Times New Roman" w:hAnsi="Times New Roman" w:cs="Times New Roman"/>
          <w:sz w:val="28"/>
          <w:szCs w:val="28"/>
        </w:rPr>
        <w:t>1) teenused, mis võimaldavad teha sularaha sissemakseid maksekontole ja kõiki maksekonto pidamiseks vajalikke toiminguid;</w:t>
      </w:r>
      <w:r w:rsidRPr="00D57662">
        <w:rPr>
          <w:rFonts w:ascii="Times New Roman" w:hAnsi="Times New Roman" w:cs="Times New Roman"/>
          <w:sz w:val="28"/>
          <w:szCs w:val="28"/>
        </w:rPr>
        <w:br/>
      </w:r>
      <w:bookmarkStart w:id="1" w:name="para3lg1p2"/>
      <w:r w:rsidRPr="00D57662">
        <w:rPr>
          <w:rFonts w:ascii="Times New Roman" w:hAnsi="Times New Roman" w:cs="Times New Roman"/>
          <w:sz w:val="28"/>
          <w:szCs w:val="28"/>
        </w:rPr>
        <w:t> </w:t>
      </w:r>
      <w:bookmarkEnd w:id="1"/>
      <w:r w:rsidRPr="00D57662">
        <w:rPr>
          <w:rFonts w:ascii="Times New Roman" w:hAnsi="Times New Roman" w:cs="Times New Roman"/>
          <w:sz w:val="28"/>
          <w:szCs w:val="28"/>
        </w:rPr>
        <w:t>2) teenused, mis võimaldavad sularaha väljavõtmist maksekontolt ja teha kõiki maksekonto pidamiseks vajalikke toiminguid;</w:t>
      </w:r>
      <w:r w:rsidRPr="00D57662">
        <w:rPr>
          <w:rFonts w:ascii="Times New Roman" w:hAnsi="Times New Roman" w:cs="Times New Roman"/>
          <w:sz w:val="28"/>
          <w:szCs w:val="28"/>
        </w:rPr>
        <w:br/>
      </w:r>
      <w:bookmarkStart w:id="2" w:name="para3lg1p3"/>
      <w:r w:rsidRPr="00D57662">
        <w:rPr>
          <w:rFonts w:ascii="Times New Roman" w:hAnsi="Times New Roman" w:cs="Times New Roman"/>
          <w:sz w:val="28"/>
          <w:szCs w:val="28"/>
        </w:rPr>
        <w:t> </w:t>
      </w:r>
      <w:bookmarkEnd w:id="2"/>
      <w:r w:rsidRPr="00D57662">
        <w:rPr>
          <w:rFonts w:ascii="Times New Roman" w:hAnsi="Times New Roman" w:cs="Times New Roman"/>
          <w:sz w:val="28"/>
          <w:szCs w:val="28"/>
        </w:rPr>
        <w:t>3) maksetehingu täitmine, sealhulgas rahaliste vahendite ülekandmine makseteenuse pakkuja juures avatud maksekontole;</w:t>
      </w:r>
      <w:r w:rsidRPr="00D57662">
        <w:rPr>
          <w:rFonts w:ascii="Times New Roman" w:hAnsi="Times New Roman" w:cs="Times New Roman"/>
          <w:sz w:val="28"/>
          <w:szCs w:val="28"/>
        </w:rPr>
        <w:br/>
      </w:r>
      <w:bookmarkStart w:id="3" w:name="para3lg1p4"/>
      <w:r w:rsidRPr="00D57662">
        <w:rPr>
          <w:rFonts w:ascii="Times New Roman" w:hAnsi="Times New Roman" w:cs="Times New Roman"/>
          <w:sz w:val="28"/>
          <w:szCs w:val="28"/>
        </w:rPr>
        <w:t> </w:t>
      </w:r>
      <w:bookmarkEnd w:id="3"/>
      <w:r w:rsidRPr="00D57662">
        <w:rPr>
          <w:rFonts w:ascii="Times New Roman" w:hAnsi="Times New Roman" w:cs="Times New Roman"/>
          <w:sz w:val="28"/>
          <w:szCs w:val="28"/>
        </w:rPr>
        <w:t>4) maksetehingu täitmine, kui rahalised vahendid on makseteenuse pakkuja kliendile antud laenuna;</w:t>
      </w:r>
      <w:r w:rsidRPr="00D57662">
        <w:rPr>
          <w:rFonts w:ascii="Times New Roman" w:hAnsi="Times New Roman" w:cs="Times New Roman"/>
          <w:sz w:val="28"/>
          <w:szCs w:val="28"/>
        </w:rPr>
        <w:br/>
      </w:r>
      <w:bookmarkStart w:id="4" w:name="para3lg1p5"/>
      <w:r w:rsidRPr="00D57662">
        <w:rPr>
          <w:rFonts w:ascii="Times New Roman" w:hAnsi="Times New Roman" w:cs="Times New Roman"/>
          <w:sz w:val="28"/>
          <w:szCs w:val="28"/>
        </w:rPr>
        <w:t> </w:t>
      </w:r>
      <w:bookmarkEnd w:id="4"/>
      <w:r w:rsidRPr="00D57662">
        <w:rPr>
          <w:rFonts w:ascii="Times New Roman" w:hAnsi="Times New Roman" w:cs="Times New Roman"/>
          <w:sz w:val="28"/>
          <w:szCs w:val="28"/>
        </w:rPr>
        <w:t>5) võlaõigusseaduse § 709 lõikes 8 nimetatud makseinstrumentide väljastamine ja maksetehingute vastuvõtmine;</w:t>
      </w:r>
      <w:r w:rsidRPr="00D57662">
        <w:rPr>
          <w:rFonts w:ascii="Times New Roman" w:hAnsi="Times New Roman" w:cs="Times New Roman"/>
          <w:sz w:val="28"/>
          <w:szCs w:val="28"/>
        </w:rPr>
        <w:br/>
      </w:r>
      <w:bookmarkStart w:id="5" w:name="para3lg1p6"/>
      <w:r w:rsidRPr="00D57662">
        <w:rPr>
          <w:rFonts w:ascii="Times New Roman" w:hAnsi="Times New Roman" w:cs="Times New Roman"/>
          <w:sz w:val="28"/>
          <w:szCs w:val="28"/>
        </w:rPr>
        <w:t> </w:t>
      </w:r>
      <w:bookmarkEnd w:id="5"/>
      <w:r w:rsidRPr="00D57662">
        <w:rPr>
          <w:rFonts w:ascii="Times New Roman" w:hAnsi="Times New Roman" w:cs="Times New Roman"/>
          <w:sz w:val="28"/>
          <w:szCs w:val="28"/>
        </w:rPr>
        <w:t>6) rahasiire;</w:t>
      </w:r>
      <w:r w:rsidRPr="00D57662">
        <w:rPr>
          <w:rFonts w:ascii="Times New Roman" w:hAnsi="Times New Roman" w:cs="Times New Roman"/>
          <w:sz w:val="28"/>
          <w:szCs w:val="28"/>
        </w:rPr>
        <w:br/>
      </w:r>
      <w:bookmarkStart w:id="6" w:name="para3lg1p7"/>
      <w:r w:rsidRPr="00D57662">
        <w:rPr>
          <w:rFonts w:ascii="Times New Roman" w:hAnsi="Times New Roman" w:cs="Times New Roman"/>
          <w:sz w:val="28"/>
          <w:szCs w:val="28"/>
        </w:rPr>
        <w:t> </w:t>
      </w:r>
      <w:bookmarkEnd w:id="6"/>
      <w:r w:rsidRPr="00D57662">
        <w:rPr>
          <w:rFonts w:ascii="Times New Roman" w:hAnsi="Times New Roman" w:cs="Times New Roman"/>
          <w:sz w:val="28"/>
          <w:szCs w:val="28"/>
        </w:rPr>
        <w:t>7) makse algatamise teenus;</w:t>
      </w:r>
      <w:r w:rsidRPr="00D57662">
        <w:rPr>
          <w:rFonts w:ascii="Times New Roman" w:hAnsi="Times New Roman" w:cs="Times New Roman"/>
          <w:sz w:val="28"/>
          <w:szCs w:val="28"/>
        </w:rPr>
        <w:br/>
      </w:r>
      <w:bookmarkStart w:id="7" w:name="para3lg1p8"/>
      <w:r w:rsidRPr="00D57662">
        <w:rPr>
          <w:rFonts w:ascii="Times New Roman" w:hAnsi="Times New Roman" w:cs="Times New Roman"/>
          <w:sz w:val="28"/>
          <w:szCs w:val="28"/>
        </w:rPr>
        <w:t> </w:t>
      </w:r>
      <w:bookmarkEnd w:id="7"/>
      <w:r w:rsidRPr="00D57662">
        <w:rPr>
          <w:rFonts w:ascii="Times New Roman" w:hAnsi="Times New Roman" w:cs="Times New Roman"/>
          <w:sz w:val="28"/>
          <w:szCs w:val="28"/>
        </w:rPr>
        <w:t>8) kontoteabe teenus.</w:t>
      </w:r>
    </w:p>
    <w:p w14:paraId="33C6C9D4" w14:textId="77777777" w:rsidR="00737940" w:rsidRPr="00D57662" w:rsidRDefault="00737940">
      <w:pPr>
        <w:rPr>
          <w:rFonts w:ascii="Times New Roman" w:hAnsi="Times New Roman" w:cs="Times New Roman"/>
          <w:sz w:val="28"/>
          <w:szCs w:val="28"/>
        </w:rPr>
      </w:pPr>
    </w:p>
    <w:p w14:paraId="6C3997DD" w14:textId="77777777" w:rsidR="00737940" w:rsidRPr="00D57662" w:rsidRDefault="00737940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Maksekonto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 kliendi nimel maksetehingute täitmiseks peetav konto.</w:t>
      </w:r>
    </w:p>
    <w:p w14:paraId="7883EEEB" w14:textId="77777777" w:rsidR="00140BBB" w:rsidRPr="00D57662" w:rsidRDefault="00140BBB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Maksetehing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maksja</w:t>
      </w:r>
      <w:r w:rsidR="00170084" w:rsidRPr="00D57662">
        <w:rPr>
          <w:rFonts w:ascii="Times New Roman" w:hAnsi="Times New Roman" w:cs="Times New Roman"/>
          <w:sz w:val="28"/>
          <w:szCs w:val="28"/>
        </w:rPr>
        <w:t xml:space="preserve"> või</w:t>
      </w:r>
      <w:r w:rsidRPr="00D57662">
        <w:rPr>
          <w:rFonts w:ascii="Times New Roman" w:hAnsi="Times New Roman" w:cs="Times New Roman"/>
          <w:sz w:val="28"/>
          <w:szCs w:val="28"/>
        </w:rPr>
        <w:t xml:space="preserve"> maksja nimel algatatud rahaliste vahendite sissemakse, ülekandmine või väljamakse, sõltumata selle aluseks olevast maksja ja saaja vahelisest õigussuhtest.</w:t>
      </w:r>
    </w:p>
    <w:p w14:paraId="3B3FCA12" w14:textId="2456425D" w:rsidR="00533CCF" w:rsidRDefault="00140BBB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Maksja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isik, kellele on avatud maksekonto ja kes annab maksejuhise maksekonto debiteerimiseks, või kui maksekontot ei ole, isik, kes annab maksejuhise. </w:t>
      </w:r>
    </w:p>
    <w:p w14:paraId="7871B477" w14:textId="1B5F8A0D" w:rsidR="00140BBB" w:rsidRPr="00D57662" w:rsidRDefault="00140BBB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Saaja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isik, kes on maksejuhise kohaselt soodustatud isik. </w:t>
      </w:r>
    </w:p>
    <w:p w14:paraId="27494F96" w14:textId="5126C85F" w:rsidR="00444414" w:rsidRPr="00EB0177" w:rsidRDefault="00444414" w:rsidP="00EB0177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 wp14:anchorId="65432EB2" wp14:editId="0C97E3C2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583690" cy="628650"/>
            <wp:effectExtent l="0" t="0" r="0" b="0"/>
            <wp:wrapThrough wrapText="bothSides">
              <wp:wrapPolygon edited="0">
                <wp:start x="1039" y="0"/>
                <wp:lineTo x="260" y="3273"/>
                <wp:lineTo x="0" y="10473"/>
                <wp:lineTo x="0" y="20945"/>
                <wp:lineTo x="21306" y="20945"/>
                <wp:lineTo x="21306" y="1309"/>
                <wp:lineTo x="20786" y="0"/>
                <wp:lineTo x="1039" y="0"/>
              </wp:wrapPolygon>
            </wp:wrapThrough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77">
        <w:rPr>
          <w:rFonts w:ascii="Times New Roman" w:hAnsi="Times New Roman" w:cs="Times New Roman"/>
          <w:sz w:val="28"/>
          <w:szCs w:val="28"/>
        </w:rPr>
        <w:tab/>
      </w:r>
      <w:r w:rsidR="00EB0177" w:rsidRPr="00EB0177">
        <w:rPr>
          <w:rFonts w:ascii="Times New Roman" w:hAnsi="Times New Roman" w:cs="Times New Roman"/>
        </w:rPr>
        <w:t>Registrikood: 10575428</w:t>
      </w:r>
      <w:r w:rsidR="00EB0177" w:rsidRPr="00EB0177">
        <w:rPr>
          <w:rFonts w:ascii="Times New Roman" w:hAnsi="Times New Roman" w:cs="Times New Roman"/>
        </w:rPr>
        <w:tab/>
      </w:r>
      <w:r w:rsidR="00EB0177">
        <w:rPr>
          <w:rFonts w:ascii="Times New Roman" w:hAnsi="Times New Roman" w:cs="Times New Roman"/>
        </w:rPr>
        <w:tab/>
      </w:r>
      <w:r w:rsidR="00EB0177" w:rsidRPr="00EB0177">
        <w:rPr>
          <w:rFonts w:ascii="Times New Roman" w:hAnsi="Times New Roman" w:cs="Times New Roman"/>
        </w:rPr>
        <w:t xml:space="preserve">Kase 1, Järva-Jaani, </w:t>
      </w:r>
      <w:r w:rsidR="00EB0177">
        <w:rPr>
          <w:rFonts w:ascii="Times New Roman" w:hAnsi="Times New Roman" w:cs="Times New Roman"/>
        </w:rPr>
        <w:t>Järvamaa</w:t>
      </w:r>
      <w:r w:rsidR="00EB0177">
        <w:rPr>
          <w:rFonts w:ascii="Times New Roman" w:hAnsi="Times New Roman" w:cs="Times New Roman"/>
          <w:sz w:val="28"/>
          <w:szCs w:val="28"/>
        </w:rPr>
        <w:tab/>
      </w:r>
      <w:r w:rsidR="00EB0177">
        <w:rPr>
          <w:rFonts w:ascii="Times New Roman" w:hAnsi="Times New Roman" w:cs="Times New Roman"/>
          <w:sz w:val="28"/>
          <w:szCs w:val="28"/>
        </w:rPr>
        <w:tab/>
      </w:r>
      <w:r w:rsidR="00EB0177" w:rsidRPr="00EB0177">
        <w:rPr>
          <w:rFonts w:ascii="Times New Roman" w:hAnsi="Times New Roman" w:cs="Times New Roman"/>
        </w:rPr>
        <w:t>E-post:</w:t>
      </w:r>
      <w:r w:rsidR="00EB0177">
        <w:rPr>
          <w:rFonts w:ascii="Times New Roman" w:hAnsi="Times New Roman" w:cs="Times New Roman"/>
          <w:sz w:val="28"/>
          <w:szCs w:val="28"/>
        </w:rPr>
        <w:tab/>
      </w:r>
      <w:r w:rsidR="00EB0177" w:rsidRPr="00EB0177">
        <w:rPr>
          <w:rFonts w:ascii="Times New Roman" w:hAnsi="Times New Roman" w:cs="Times New Roman"/>
        </w:rPr>
        <w:t>info@hoiulaenu.ee</w:t>
      </w:r>
    </w:p>
    <w:p w14:paraId="1D4C24EF" w14:textId="57E1CDB6" w:rsidR="00444414" w:rsidRPr="00EB0177" w:rsidRDefault="00EB0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289B">
        <w:rPr>
          <w:rFonts w:ascii="Times New Roman" w:hAnsi="Times New Roman" w:cs="Times New Roman"/>
          <w:sz w:val="28"/>
          <w:szCs w:val="28"/>
        </w:rPr>
        <w:tab/>
      </w:r>
      <w:r w:rsidRPr="00EB0177">
        <w:rPr>
          <w:rFonts w:ascii="Times New Roman" w:hAnsi="Times New Roman" w:cs="Times New Roman"/>
        </w:rPr>
        <w:t>Telefon: 5073699,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77">
        <w:rPr>
          <w:rFonts w:ascii="Times New Roman" w:hAnsi="Times New Roman" w:cs="Times New Roman"/>
        </w:rPr>
        <w:t>53007279</w:t>
      </w:r>
    </w:p>
    <w:p w14:paraId="2EC75609" w14:textId="77777777" w:rsidR="00EB0177" w:rsidRDefault="00737940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52640" w14:textId="0E5A06E6" w:rsidR="00737940" w:rsidRDefault="00140BBB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Maksejuhis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igasugune maksetehingu tegemise korraldus, mille maksja annab </w:t>
      </w:r>
      <w:r w:rsidR="00170084" w:rsidRPr="00D57662">
        <w:rPr>
          <w:rFonts w:ascii="Times New Roman" w:hAnsi="Times New Roman" w:cs="Times New Roman"/>
          <w:sz w:val="28"/>
          <w:szCs w:val="28"/>
        </w:rPr>
        <w:t>makseteenuse pakkujale.</w:t>
      </w:r>
      <w:r w:rsidRPr="00D57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F93E4" w14:textId="77777777" w:rsidR="00E85A3B" w:rsidRPr="00D57662" w:rsidRDefault="00E85A3B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Makseinstrument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makseteenuse pakkuja ja tema kliendi vahel kokkulepitud isikustatud vahend või toimingute kogum, mida makseteenuse pakkuja klient kasutab maksejuhise algatamiseks.</w:t>
      </w:r>
    </w:p>
    <w:p w14:paraId="493948C0" w14:textId="261448E2" w:rsidR="00E85A3B" w:rsidRDefault="00E85A3B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Rahalised vahendid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pangatähed ja mündid ning elektroonilisel kujul edastatav raha makseasutuste seaduse tähenduses.</w:t>
      </w:r>
    </w:p>
    <w:p w14:paraId="5D70131F" w14:textId="454D61EA" w:rsidR="00503687" w:rsidRDefault="00503687">
      <w:pPr>
        <w:rPr>
          <w:rFonts w:ascii="Times New Roman" w:hAnsi="Times New Roman" w:cs="Times New Roman"/>
          <w:sz w:val="28"/>
          <w:szCs w:val="28"/>
        </w:rPr>
      </w:pPr>
      <w:r w:rsidRPr="00503687">
        <w:rPr>
          <w:rFonts w:ascii="Times New Roman" w:hAnsi="Times New Roman" w:cs="Times New Roman"/>
          <w:b/>
          <w:bCs/>
          <w:sz w:val="28"/>
          <w:szCs w:val="28"/>
        </w:rPr>
        <w:t>Sularaha sisse maksmine</w:t>
      </w:r>
      <w:r>
        <w:rPr>
          <w:rFonts w:ascii="Times New Roman" w:hAnsi="Times New Roman" w:cs="Times New Roman"/>
          <w:sz w:val="28"/>
          <w:szCs w:val="28"/>
        </w:rPr>
        <w:t xml:space="preserve"> klient maksab sularaha maksekontole sisse.</w:t>
      </w:r>
    </w:p>
    <w:p w14:paraId="1CA1F014" w14:textId="44B22E97" w:rsidR="00503687" w:rsidRDefault="00503687">
      <w:pPr>
        <w:rPr>
          <w:rFonts w:ascii="Times New Roman" w:hAnsi="Times New Roman" w:cs="Times New Roman"/>
          <w:sz w:val="28"/>
          <w:szCs w:val="28"/>
        </w:rPr>
      </w:pPr>
      <w:r w:rsidRPr="00503687">
        <w:rPr>
          <w:rFonts w:ascii="Times New Roman" w:hAnsi="Times New Roman" w:cs="Times New Roman"/>
          <w:b/>
          <w:bCs/>
          <w:sz w:val="28"/>
          <w:szCs w:val="28"/>
        </w:rPr>
        <w:t>Sularaha väljavõtmine</w:t>
      </w:r>
      <w:r>
        <w:rPr>
          <w:rFonts w:ascii="Times New Roman" w:hAnsi="Times New Roman" w:cs="Times New Roman"/>
          <w:sz w:val="28"/>
          <w:szCs w:val="28"/>
        </w:rPr>
        <w:t xml:space="preserve"> klient võtab oma maksekontolt sularaha välja.</w:t>
      </w:r>
    </w:p>
    <w:p w14:paraId="2223EE4D" w14:textId="77777777" w:rsidR="00503687" w:rsidRDefault="00503687">
      <w:pPr>
        <w:rPr>
          <w:rFonts w:ascii="Times New Roman" w:hAnsi="Times New Roman" w:cs="Times New Roman"/>
          <w:sz w:val="28"/>
          <w:szCs w:val="28"/>
        </w:rPr>
      </w:pPr>
      <w:r w:rsidRPr="00503687">
        <w:rPr>
          <w:rFonts w:ascii="Times New Roman" w:hAnsi="Times New Roman" w:cs="Times New Roman"/>
          <w:b/>
          <w:bCs/>
          <w:sz w:val="28"/>
          <w:szCs w:val="28"/>
        </w:rPr>
        <w:t>Debiteerimine</w:t>
      </w:r>
      <w:r>
        <w:rPr>
          <w:rFonts w:ascii="Times New Roman" w:hAnsi="Times New Roman" w:cs="Times New Roman"/>
          <w:sz w:val="28"/>
          <w:szCs w:val="28"/>
        </w:rPr>
        <w:t xml:space="preserve"> on maksekontol oleva raha hulka vähendavate kannete tegemine.</w:t>
      </w:r>
    </w:p>
    <w:p w14:paraId="733CC916" w14:textId="4C93D987" w:rsidR="00503687" w:rsidRPr="00D57662" w:rsidRDefault="00503687">
      <w:pPr>
        <w:rPr>
          <w:rFonts w:ascii="Times New Roman" w:hAnsi="Times New Roman" w:cs="Times New Roman"/>
          <w:sz w:val="28"/>
          <w:szCs w:val="28"/>
        </w:rPr>
      </w:pPr>
      <w:r w:rsidRPr="00503687">
        <w:rPr>
          <w:rFonts w:ascii="Times New Roman" w:hAnsi="Times New Roman" w:cs="Times New Roman"/>
          <w:b/>
          <w:bCs/>
          <w:sz w:val="28"/>
          <w:szCs w:val="28"/>
        </w:rPr>
        <w:t>Krediteerimine</w:t>
      </w:r>
      <w:r>
        <w:rPr>
          <w:rFonts w:ascii="Times New Roman" w:hAnsi="Times New Roman" w:cs="Times New Roman"/>
          <w:sz w:val="28"/>
          <w:szCs w:val="28"/>
        </w:rPr>
        <w:t xml:space="preserve"> on maksekontol oleva raha hulka suurendavate kannete tegemine. </w:t>
      </w:r>
    </w:p>
    <w:p w14:paraId="35A8CD0F" w14:textId="77777777" w:rsidR="0030763C" w:rsidRPr="00D57662" w:rsidRDefault="00ED290A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Arvelduspäev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päev, mil maksja makseteenuse pakkuja on maksetehingu tegemiseks vajalikuks arvelduseks avatud.</w:t>
      </w:r>
    </w:p>
    <w:p w14:paraId="27CF9417" w14:textId="53AD372B" w:rsidR="00ED290A" w:rsidRDefault="00ED290A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Väärtuspäev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päev, mil makseteenuse pakkuja debiteerib maksja kontot või krediteerib saaja kontot ja mis on aluseks kontol oleva rahasumma intressi arvutamiseks.</w:t>
      </w:r>
    </w:p>
    <w:p w14:paraId="1A9C5D5E" w14:textId="388B7C5A" w:rsidR="00CC024A" w:rsidRDefault="001E6736" w:rsidP="004444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736">
        <w:rPr>
          <w:rFonts w:ascii="Times New Roman" w:hAnsi="Times New Roman" w:cs="Times New Roman"/>
          <w:b/>
          <w:bCs/>
          <w:sz w:val="28"/>
          <w:szCs w:val="28"/>
        </w:rPr>
        <w:t xml:space="preserve">Leping </w:t>
      </w:r>
      <w:r>
        <w:rPr>
          <w:rFonts w:ascii="Times New Roman" w:hAnsi="Times New Roman" w:cs="Times New Roman"/>
          <w:sz w:val="28"/>
          <w:szCs w:val="28"/>
        </w:rPr>
        <w:t>on makseteenuste leping ehk maksekonto leping.</w:t>
      </w:r>
      <w:r w:rsidR="00CC02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02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024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E603541" w14:textId="0A83CC6A" w:rsidR="001E6736" w:rsidRPr="00D57662" w:rsidRDefault="0044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E6736" w:rsidRPr="001E6736">
        <w:rPr>
          <w:rFonts w:ascii="Times New Roman" w:hAnsi="Times New Roman" w:cs="Times New Roman"/>
          <w:b/>
          <w:bCs/>
          <w:sz w:val="28"/>
          <w:szCs w:val="28"/>
        </w:rPr>
        <w:t>nternetipanga leping</w:t>
      </w:r>
      <w:r w:rsidR="001E6736">
        <w:rPr>
          <w:rFonts w:ascii="Times New Roman" w:hAnsi="Times New Roman" w:cs="Times New Roman"/>
          <w:sz w:val="28"/>
          <w:szCs w:val="28"/>
        </w:rPr>
        <w:t xml:space="preserve"> on elektroonilise maksekanali pakkumise leping, mis võimaldab kliendil teha maksetoiminguid interneti teel.</w:t>
      </w:r>
    </w:p>
    <w:p w14:paraId="6170EF73" w14:textId="77777777" w:rsidR="00ED290A" w:rsidRPr="00D57662" w:rsidRDefault="00ED290A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Kordumatu tunnus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makseteenuse pakkuja poolt kliendile määratud tähtede ja numbrite  kombinatsioon, mille klient esitab teise makseteenuse pakkuja kliendi või tema maksetehingus kasutatava maksekonto üheseks kindlakstegemiseks. Kordumatuks tunnuseks võib olla maksekonto number.</w:t>
      </w:r>
    </w:p>
    <w:p w14:paraId="4205423E" w14:textId="77777777" w:rsidR="00444414" w:rsidRDefault="00444414">
      <w:pPr>
        <w:rPr>
          <w:rFonts w:ascii="Times New Roman" w:hAnsi="Times New Roman" w:cs="Times New Roman"/>
          <w:b/>
          <w:sz w:val="28"/>
          <w:szCs w:val="28"/>
        </w:rPr>
      </w:pPr>
    </w:p>
    <w:p w14:paraId="49E88C65" w14:textId="52BE7414" w:rsidR="00444414" w:rsidRPr="00CC2951" w:rsidRDefault="00EB0177" w:rsidP="00CC2951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2951" w:rsidRPr="00CC2951">
        <w:rPr>
          <w:rFonts w:ascii="Times New Roman" w:hAnsi="Times New Roman" w:cs="Times New Roman"/>
        </w:rPr>
        <w:t>Registrikood:</w:t>
      </w:r>
      <w:r w:rsidR="00CC2951">
        <w:rPr>
          <w:rFonts w:ascii="Times New Roman" w:hAnsi="Times New Roman" w:cs="Times New Roman"/>
        </w:rPr>
        <w:t xml:space="preserve"> 10575428</w:t>
      </w:r>
      <w:r w:rsidR="0044441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5432EB2" wp14:editId="15D4638D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1583690" cy="628650"/>
            <wp:effectExtent l="0" t="0" r="0" b="0"/>
            <wp:wrapThrough wrapText="bothSides">
              <wp:wrapPolygon edited="0">
                <wp:start x="1039" y="0"/>
                <wp:lineTo x="260" y="3273"/>
                <wp:lineTo x="0" y="10473"/>
                <wp:lineTo x="0" y="20945"/>
                <wp:lineTo x="21306" y="20945"/>
                <wp:lineTo x="21306" y="1309"/>
                <wp:lineTo x="20786" y="0"/>
                <wp:lineTo x="1039" y="0"/>
              </wp:wrapPolygon>
            </wp:wrapThrough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2A6D69">
        <w:rPr>
          <w:rFonts w:ascii="Times New Roman" w:hAnsi="Times New Roman" w:cs="Times New Roman"/>
          <w:b/>
          <w:sz w:val="28"/>
          <w:szCs w:val="28"/>
        </w:rPr>
        <w:tab/>
      </w:r>
      <w:r w:rsidR="002A6D69" w:rsidRPr="002A6D69">
        <w:rPr>
          <w:rFonts w:ascii="Times New Roman" w:hAnsi="Times New Roman" w:cs="Times New Roman"/>
        </w:rPr>
        <w:t>Kase 1, Järva-Jaani</w:t>
      </w:r>
      <w:r w:rsidR="002A6D69">
        <w:rPr>
          <w:rFonts w:ascii="Times New Roman" w:hAnsi="Times New Roman" w:cs="Times New Roman"/>
        </w:rPr>
        <w:t>, Järvamaa</w:t>
      </w:r>
    </w:p>
    <w:p w14:paraId="44CB606B" w14:textId="19804B29" w:rsidR="00444414" w:rsidRDefault="002A6D69" w:rsidP="00966A4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6D69">
        <w:rPr>
          <w:rFonts w:ascii="Times New Roman" w:hAnsi="Times New Roman" w:cs="Times New Roman"/>
        </w:rPr>
        <w:t>E-post: info</w:t>
      </w:r>
      <w:r w:rsidR="00966A42">
        <w:rPr>
          <w:rFonts w:ascii="Times New Roman" w:hAnsi="Times New Roman" w:cs="Times New Roman"/>
        </w:rPr>
        <w:t>@</w:t>
      </w:r>
      <w:r w:rsidRPr="002A6D69">
        <w:rPr>
          <w:rFonts w:ascii="Times New Roman" w:hAnsi="Times New Roman" w:cs="Times New Roman"/>
        </w:rPr>
        <w:t>hoiulaenu</w:t>
      </w:r>
      <w:r w:rsidRPr="002A6D69">
        <w:rPr>
          <w:rFonts w:ascii="Times New Roman" w:hAnsi="Times New Roman" w:cs="Times New Roman"/>
          <w:bCs/>
          <w:sz w:val="28"/>
          <w:szCs w:val="28"/>
        </w:rPr>
        <w:tab/>
        <w:t>.</w:t>
      </w:r>
      <w:r w:rsidRPr="002A6D69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724F8">
        <w:rPr>
          <w:rFonts w:ascii="Times New Roman" w:hAnsi="Times New Roman" w:cs="Times New Roman"/>
        </w:rPr>
        <w:t xml:space="preserve">Telefon: </w:t>
      </w:r>
      <w:r w:rsidR="009D7836">
        <w:rPr>
          <w:rFonts w:ascii="Times New Roman" w:hAnsi="Times New Roman" w:cs="Times New Roman"/>
        </w:rPr>
        <w:t>5</w:t>
      </w:r>
      <w:r w:rsidRPr="000724F8">
        <w:rPr>
          <w:rFonts w:ascii="Times New Roman" w:hAnsi="Times New Roman" w:cs="Times New Roman"/>
        </w:rPr>
        <w:t>073699</w:t>
      </w:r>
      <w:r w:rsidR="000724F8">
        <w:rPr>
          <w:rFonts w:ascii="Times New Roman" w:hAnsi="Times New Roman" w:cs="Times New Roman"/>
        </w:rPr>
        <w:t xml:space="preserve">, </w:t>
      </w:r>
      <w:r w:rsidR="008F03AC">
        <w:rPr>
          <w:rFonts w:ascii="Times New Roman" w:hAnsi="Times New Roman" w:cs="Times New Roman"/>
        </w:rPr>
        <w:t>53007279</w:t>
      </w:r>
    </w:p>
    <w:p w14:paraId="63F77CCE" w14:textId="287BD1CA" w:rsidR="00A725DD" w:rsidRDefault="00A725DD" w:rsidP="002A6D69">
      <w:pPr>
        <w:spacing w:after="0"/>
        <w:ind w:left="4956" w:firstLine="708"/>
        <w:rPr>
          <w:rFonts w:ascii="Times New Roman" w:hAnsi="Times New Roman" w:cs="Times New Roman"/>
        </w:rPr>
      </w:pPr>
    </w:p>
    <w:p w14:paraId="312BFBE4" w14:textId="77777777" w:rsidR="00A725DD" w:rsidRPr="000724F8" w:rsidRDefault="00A725DD" w:rsidP="002A6D69">
      <w:pPr>
        <w:spacing w:after="0"/>
        <w:ind w:left="4956" w:firstLine="708"/>
        <w:rPr>
          <w:rFonts w:ascii="Times New Roman" w:hAnsi="Times New Roman" w:cs="Times New Roman"/>
        </w:rPr>
      </w:pPr>
    </w:p>
    <w:p w14:paraId="449EF85A" w14:textId="493EB7C5" w:rsidR="00ED290A" w:rsidRPr="00D57662" w:rsidRDefault="00ED290A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Autentimine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automaatne toiming, mis võimaldab makseteenuse pakkujal tuvastada kliendi isikusamasuse või konkreetse makseinstrumendi kasutamise õiguse kehtivuse, sealhulgas isikustatud turvaelementide kasutamise.</w:t>
      </w:r>
    </w:p>
    <w:p w14:paraId="21AA6BEA" w14:textId="77777777" w:rsidR="00ED290A" w:rsidRPr="00D57662" w:rsidRDefault="00ED290A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Kliendi tugev autentimine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autentimine, mis põhineb vähemalt kahe teineteisest sõltumatult toimiva ja autentimisandmete konfidentsiaalsust tagava turvaelemendi kasutamisel</w:t>
      </w:r>
      <w:r w:rsidR="009C1BB5" w:rsidRPr="00D57662">
        <w:rPr>
          <w:rFonts w:ascii="Times New Roman" w:hAnsi="Times New Roman" w:cs="Times New Roman"/>
          <w:sz w:val="28"/>
          <w:szCs w:val="28"/>
        </w:rPr>
        <w:t>, mida teab või omab üksnes klient või mida saab omistada üksnes talle.</w:t>
      </w:r>
      <w:r w:rsidRPr="00D57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AB3F8" w14:textId="77777777" w:rsidR="00814602" w:rsidRDefault="00814602">
      <w:pPr>
        <w:rPr>
          <w:rFonts w:ascii="Times New Roman" w:hAnsi="Times New Roman" w:cs="Times New Roman"/>
          <w:sz w:val="28"/>
          <w:szCs w:val="28"/>
        </w:rPr>
      </w:pPr>
      <w:r w:rsidRPr="00D57662">
        <w:rPr>
          <w:rFonts w:ascii="Times New Roman" w:hAnsi="Times New Roman" w:cs="Times New Roman"/>
          <w:b/>
          <w:sz w:val="28"/>
          <w:szCs w:val="28"/>
        </w:rPr>
        <w:t>Maksekontoga seotud makseteenuse üleviimine</w:t>
      </w:r>
      <w:r w:rsidRPr="00D57662">
        <w:rPr>
          <w:rFonts w:ascii="Times New Roman" w:hAnsi="Times New Roman" w:cs="Times New Roman"/>
          <w:sz w:val="28"/>
          <w:szCs w:val="28"/>
        </w:rPr>
        <w:t xml:space="preserve"> on tarbija käsundiga antava juhise alusel </w:t>
      </w:r>
      <w:r w:rsidR="0053107E" w:rsidRPr="00D57662">
        <w:rPr>
          <w:rFonts w:ascii="Times New Roman" w:hAnsi="Times New Roman" w:cs="Times New Roman"/>
          <w:sz w:val="28"/>
          <w:szCs w:val="28"/>
        </w:rPr>
        <w:t>makseteenuste, või tarbija positiivse maksekonto jäägi ülekandmine tema teise makseteenuse pakkuja juures avatud maksekontole  koos lepingu ülesütlemisega või ilma selleta.</w:t>
      </w:r>
    </w:p>
    <w:p w14:paraId="29D70145" w14:textId="77777777" w:rsidR="00F35CE4" w:rsidRDefault="00F35CE4">
      <w:pPr>
        <w:rPr>
          <w:rFonts w:ascii="Times New Roman" w:hAnsi="Times New Roman" w:cs="Times New Roman"/>
          <w:sz w:val="28"/>
          <w:szCs w:val="28"/>
        </w:rPr>
      </w:pPr>
    </w:p>
    <w:p w14:paraId="3858752E" w14:textId="77777777" w:rsidR="00F35CE4" w:rsidRDefault="00F35CE4">
      <w:pPr>
        <w:rPr>
          <w:rFonts w:ascii="Times New Roman" w:hAnsi="Times New Roman" w:cs="Times New Roman"/>
          <w:sz w:val="28"/>
          <w:szCs w:val="28"/>
        </w:rPr>
      </w:pPr>
    </w:p>
    <w:p w14:paraId="349439A2" w14:textId="77777777" w:rsidR="00F35CE4" w:rsidRDefault="00F35CE4">
      <w:pPr>
        <w:rPr>
          <w:rFonts w:ascii="Times New Roman" w:hAnsi="Times New Roman" w:cs="Times New Roman"/>
          <w:sz w:val="28"/>
          <w:szCs w:val="28"/>
        </w:rPr>
      </w:pPr>
    </w:p>
    <w:p w14:paraId="3573C01D" w14:textId="77777777" w:rsidR="00F35CE4" w:rsidRDefault="00F35CE4">
      <w:pPr>
        <w:rPr>
          <w:rFonts w:ascii="Times New Roman" w:hAnsi="Times New Roman" w:cs="Times New Roman"/>
          <w:sz w:val="28"/>
          <w:szCs w:val="28"/>
        </w:rPr>
      </w:pPr>
    </w:p>
    <w:sectPr w:rsidR="00F35CE4" w:rsidSect="00F7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12"/>
    <w:rsid w:val="000724F8"/>
    <w:rsid w:val="00113538"/>
    <w:rsid w:val="00140BBB"/>
    <w:rsid w:val="00170084"/>
    <w:rsid w:val="001A17F0"/>
    <w:rsid w:val="001E6736"/>
    <w:rsid w:val="002A6D69"/>
    <w:rsid w:val="0030763C"/>
    <w:rsid w:val="0031289B"/>
    <w:rsid w:val="00444414"/>
    <w:rsid w:val="00503687"/>
    <w:rsid w:val="0053107E"/>
    <w:rsid w:val="00533CCF"/>
    <w:rsid w:val="005706F3"/>
    <w:rsid w:val="006E119D"/>
    <w:rsid w:val="00737940"/>
    <w:rsid w:val="007D5F95"/>
    <w:rsid w:val="00814602"/>
    <w:rsid w:val="008F03AC"/>
    <w:rsid w:val="0093485A"/>
    <w:rsid w:val="009454E0"/>
    <w:rsid w:val="00966A42"/>
    <w:rsid w:val="00997D9D"/>
    <w:rsid w:val="009C1BB5"/>
    <w:rsid w:val="009D7836"/>
    <w:rsid w:val="009E32C6"/>
    <w:rsid w:val="00A1721E"/>
    <w:rsid w:val="00A725DD"/>
    <w:rsid w:val="00A749B3"/>
    <w:rsid w:val="00B42E77"/>
    <w:rsid w:val="00B5256D"/>
    <w:rsid w:val="00B70B87"/>
    <w:rsid w:val="00CC024A"/>
    <w:rsid w:val="00CC2951"/>
    <w:rsid w:val="00D57662"/>
    <w:rsid w:val="00DB244A"/>
    <w:rsid w:val="00E85A3B"/>
    <w:rsid w:val="00EB0177"/>
    <w:rsid w:val="00EC0036"/>
    <w:rsid w:val="00ED290A"/>
    <w:rsid w:val="00EF0D63"/>
    <w:rsid w:val="00F10412"/>
    <w:rsid w:val="00F2123C"/>
    <w:rsid w:val="00F35CE4"/>
    <w:rsid w:val="00F72D17"/>
    <w:rsid w:val="00FA7063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75AA"/>
  <w15:docId w15:val="{2055982E-6281-4BD9-A123-C9C8C8D1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72D1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 Nugis</dc:creator>
  <cp:lastModifiedBy>Maria Peldes</cp:lastModifiedBy>
  <cp:revision>3</cp:revision>
  <dcterms:created xsi:type="dcterms:W3CDTF">2021-11-22T10:40:00Z</dcterms:created>
  <dcterms:modified xsi:type="dcterms:W3CDTF">2021-11-22T10:44:00Z</dcterms:modified>
</cp:coreProperties>
</file>